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34" w:rsidRPr="00E15AD0" w:rsidRDefault="00C66C34" w:rsidP="00EB60C6">
      <w:pPr>
        <w:pStyle w:val="Heading1"/>
        <w:keepNext w:val="0"/>
        <w:widowControl w:val="0"/>
        <w:spacing w:before="0" w:line="288" w:lineRule="auto"/>
        <w:ind w:left="1260" w:right="-28"/>
        <w:jc w:val="center"/>
        <w:rPr>
          <w:rFonts w:ascii="Trebuchet MS" w:hAnsi="Trebuchet MS"/>
          <w:b w:val="0"/>
          <w:noProof/>
          <w:sz w:val="20"/>
          <w:szCs w:val="20"/>
        </w:rPr>
      </w:pPr>
      <w:bookmarkStart w:id="0" w:name="_GoBack"/>
      <w:bookmarkEnd w:id="0"/>
    </w:p>
    <w:p w:rsidR="00EB60C6" w:rsidRPr="00E15AD0" w:rsidRDefault="00EB60C6" w:rsidP="00C6517E">
      <w:pPr>
        <w:pStyle w:val="Heading1"/>
        <w:keepNext w:val="0"/>
        <w:widowControl w:val="0"/>
        <w:spacing w:before="0" w:line="288" w:lineRule="auto"/>
        <w:ind w:left="1260" w:right="-28"/>
        <w:jc w:val="center"/>
        <w:rPr>
          <w:rFonts w:ascii="Trebuchet MS" w:hAnsi="Trebuchet MS"/>
          <w:b w:val="0"/>
          <w:sz w:val="20"/>
          <w:szCs w:val="20"/>
          <w:lang w:val="ro-RO"/>
        </w:rPr>
      </w:pPr>
      <w:r w:rsidRPr="00E15AD0">
        <w:rPr>
          <w:rFonts w:ascii="Trebuchet MS" w:hAnsi="Trebuchet MS"/>
          <w:b w:val="0"/>
          <w:noProof/>
          <w:sz w:val="20"/>
          <w:szCs w:val="20"/>
        </w:rPr>
        <w:t xml:space="preserve">Decizia nr. </w:t>
      </w:r>
      <w:r w:rsidR="007E3583" w:rsidRPr="00E15AD0">
        <w:rPr>
          <w:rFonts w:ascii="Trebuchet MS" w:hAnsi="Trebuchet MS"/>
          <w:b w:val="0"/>
          <w:noProof/>
          <w:sz w:val="20"/>
          <w:szCs w:val="20"/>
        </w:rPr>
        <w:t>27</w:t>
      </w:r>
      <w:r w:rsidRPr="00E15AD0">
        <w:rPr>
          <w:rFonts w:ascii="Trebuchet MS" w:hAnsi="Trebuchet MS"/>
          <w:b w:val="0"/>
          <w:noProof/>
          <w:sz w:val="20"/>
          <w:szCs w:val="20"/>
        </w:rPr>
        <w:t xml:space="preserve"> din </w:t>
      </w:r>
      <w:r w:rsidR="007E3583" w:rsidRPr="00E15AD0">
        <w:rPr>
          <w:rFonts w:ascii="Trebuchet MS" w:hAnsi="Trebuchet MS"/>
          <w:b w:val="0"/>
          <w:noProof/>
          <w:sz w:val="20"/>
          <w:szCs w:val="20"/>
        </w:rPr>
        <w:t>26.04.2022</w:t>
      </w:r>
    </w:p>
    <w:p w:rsidR="00EB60C6" w:rsidRPr="00E15AD0" w:rsidRDefault="00EB60C6" w:rsidP="00FD6470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 xml:space="preserve">Inspectorul Şef al Inspectoratului Teritorial de Muncă Suceava, Romeo Butnariu, numit în baza Ordinului Ministrului Muncii, Familiei şi Protecţiei Sociale nr. 2698 din 22.10.2012, </w:t>
      </w:r>
    </w:p>
    <w:p w:rsidR="00EB60C6" w:rsidRPr="00E15AD0" w:rsidRDefault="00EB60C6" w:rsidP="00FD6470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Având în vedere:</w:t>
      </w:r>
    </w:p>
    <w:p w:rsidR="00EB60C6" w:rsidRPr="00E15AD0" w:rsidRDefault="00EB60C6" w:rsidP="0094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Legea nr.108/1999 pentru înfiinţarea şi organizarea Inspecţiei Muncii, republicată, cu modificările şi completările ulterioare;</w:t>
      </w:r>
    </w:p>
    <w:p w:rsidR="00EB60C6" w:rsidRPr="00E15AD0" w:rsidRDefault="00EB60C6" w:rsidP="0094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Hotărârea Guvernului nr.488/2017 privind aprobarea Regulamentului de organizare şi funcţionare a Inspecţiei Muncii, cu modificările şi completările ulterioare;</w:t>
      </w:r>
    </w:p>
    <w:p w:rsidR="00EB60C6" w:rsidRPr="00E15AD0" w:rsidRDefault="00EB60C6" w:rsidP="0094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Ordonanța de Urgență nr. 57/2019 privind Codul Administrativ , Partea VI – a, Titlurile I și II, cu modificările şi completările ulterioare;</w:t>
      </w:r>
    </w:p>
    <w:p w:rsidR="00EF0FE2" w:rsidRPr="00E15AD0" w:rsidRDefault="00945992" w:rsidP="0094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Hotărârea Guvernului</w:t>
      </w:r>
      <w:r w:rsidR="005859D6" w:rsidRPr="00E15AD0">
        <w:rPr>
          <w:rFonts w:ascii="Trebuchet MS" w:hAnsi="Trebuchet MS"/>
          <w:sz w:val="20"/>
          <w:szCs w:val="20"/>
          <w:lang w:val="ro-RO"/>
        </w:rPr>
        <w:t xml:space="preserve"> nr. 302/</w:t>
      </w:r>
      <w:r w:rsidR="005220B5" w:rsidRPr="00E15AD0">
        <w:rPr>
          <w:rFonts w:ascii="Trebuchet MS" w:hAnsi="Trebuchet MS"/>
          <w:sz w:val="20"/>
          <w:szCs w:val="20"/>
          <w:lang w:val="ro-RO"/>
        </w:rPr>
        <w:t xml:space="preserve">2 martie </w:t>
      </w:r>
      <w:r w:rsidR="005859D6" w:rsidRPr="00E15AD0">
        <w:rPr>
          <w:rFonts w:ascii="Trebuchet MS" w:hAnsi="Trebuchet MS"/>
          <w:sz w:val="20"/>
          <w:szCs w:val="20"/>
          <w:lang w:val="ro-RO"/>
        </w:rPr>
        <w:t xml:space="preserve">2022 </w:t>
      </w:r>
      <w:r w:rsidR="00EF0FE2" w:rsidRPr="00E15AD0">
        <w:rPr>
          <w:rFonts w:ascii="Trebuchet MS" w:hAnsi="Trebuchet MS"/>
          <w:sz w:val="20"/>
          <w:szCs w:val="20"/>
          <w:lang w:val="ro-RO"/>
        </w:rPr>
        <w:t xml:space="preserve">pentru aprobarea normelor privind modul de constituire, organizare şi funcţionare a comisiilor paritare, componenţa, atribuţiile şi procedura de lucru ale acestora,  precum şi a normelor privind încheierea şi monitorizarea aplicării acordurilor </w:t>
      </w:r>
      <w:r w:rsidR="00FD6470" w:rsidRPr="00E15AD0">
        <w:rPr>
          <w:rFonts w:ascii="Trebuchet MS" w:hAnsi="Trebuchet MS"/>
          <w:sz w:val="20"/>
          <w:szCs w:val="20"/>
          <w:lang w:val="ro-RO"/>
        </w:rPr>
        <w:t>colective;</w:t>
      </w:r>
    </w:p>
    <w:p w:rsidR="0079724C" w:rsidRPr="00E15AD0" w:rsidRDefault="0079724C" w:rsidP="009459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 xml:space="preserve">Referat nr. </w:t>
      </w:r>
      <w:r w:rsidR="00B7485B" w:rsidRPr="00E15AD0">
        <w:rPr>
          <w:rFonts w:ascii="Trebuchet MS" w:hAnsi="Trebuchet MS"/>
          <w:sz w:val="20"/>
          <w:szCs w:val="20"/>
          <w:lang w:val="ro-RO"/>
        </w:rPr>
        <w:t>5725/CRU/2022</w:t>
      </w:r>
      <w:r w:rsidRPr="00E15AD0">
        <w:rPr>
          <w:rFonts w:ascii="Trebuchet MS" w:hAnsi="Trebuchet MS"/>
          <w:sz w:val="20"/>
          <w:szCs w:val="20"/>
          <w:lang w:val="ro-RO"/>
        </w:rPr>
        <w:t xml:space="preserve"> de desemnare a membrilor comisiei </w:t>
      </w:r>
      <w:r w:rsidR="00B7485B" w:rsidRPr="00E15AD0">
        <w:rPr>
          <w:rFonts w:ascii="Trebuchet MS" w:hAnsi="Trebuchet MS"/>
          <w:sz w:val="20"/>
          <w:szCs w:val="20"/>
          <w:lang w:val="ro-RO"/>
        </w:rPr>
        <w:t>paritare</w:t>
      </w:r>
      <w:r w:rsidRPr="00E15AD0">
        <w:rPr>
          <w:rFonts w:ascii="Trebuchet MS" w:hAnsi="Trebuchet MS"/>
          <w:sz w:val="20"/>
          <w:szCs w:val="20"/>
          <w:lang w:val="ro-RO"/>
        </w:rPr>
        <w:t xml:space="preserve"> de</w:t>
      </w:r>
      <w:r w:rsidR="00B7485B" w:rsidRPr="00E15AD0">
        <w:rPr>
          <w:rFonts w:ascii="Trebuchet MS" w:hAnsi="Trebuchet MS"/>
          <w:sz w:val="20"/>
          <w:szCs w:val="20"/>
          <w:lang w:val="ro-RO"/>
        </w:rPr>
        <w:t xml:space="preserve"> către conducătorul instituției și de stabilire a perioadei in care se desemnează reprezentanții funcționarilor publici</w:t>
      </w:r>
      <w:r w:rsidR="00FD6470" w:rsidRPr="00E15AD0">
        <w:rPr>
          <w:rFonts w:ascii="Trebuchet MS" w:hAnsi="Trebuchet MS"/>
          <w:sz w:val="20"/>
          <w:szCs w:val="20"/>
          <w:lang w:val="ro-RO"/>
        </w:rPr>
        <w:t>.</w:t>
      </w:r>
    </w:p>
    <w:p w:rsidR="00945992" w:rsidRPr="00E15AD0" w:rsidRDefault="00945992" w:rsidP="00E15AD0">
      <w:pPr>
        <w:pStyle w:val="ListParagraph"/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</w:p>
    <w:p w:rsidR="002143FD" w:rsidRPr="00E15AD0" w:rsidRDefault="00EF7A2E" w:rsidP="00FD6470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 xml:space="preserve"> </w:t>
      </w:r>
      <w:r w:rsidR="00EB60C6" w:rsidRPr="00E15AD0">
        <w:rPr>
          <w:rFonts w:ascii="Trebuchet MS" w:hAnsi="Trebuchet MS"/>
          <w:sz w:val="20"/>
          <w:szCs w:val="20"/>
          <w:lang w:val="ro-RO"/>
        </w:rPr>
        <w:t xml:space="preserve">În baza art.20 pct.27 al Regulamentului de organizare şi funcţionare al Inspectoratului Teritorial de Muncă  aprobat prin </w:t>
      </w:r>
      <w:r w:rsidRPr="00E15AD0">
        <w:rPr>
          <w:rFonts w:ascii="Trebuchet MS" w:hAnsi="Trebuchet MS"/>
          <w:sz w:val="20"/>
          <w:szCs w:val="20"/>
          <w:lang w:val="ro-RO"/>
        </w:rPr>
        <w:t xml:space="preserve">  </w:t>
      </w:r>
      <w:r w:rsidR="00EB60C6" w:rsidRPr="00E15AD0">
        <w:rPr>
          <w:rFonts w:ascii="Trebuchet MS" w:hAnsi="Trebuchet MS"/>
          <w:sz w:val="20"/>
          <w:szCs w:val="20"/>
          <w:lang w:val="ro-RO"/>
        </w:rPr>
        <w:t>Ordinul ministrului muncii, familiei şi justiției sociale nr.1095/22.02.2018,</w:t>
      </w:r>
    </w:p>
    <w:p w:rsidR="00B36217" w:rsidRPr="00E15AD0" w:rsidRDefault="00B36217" w:rsidP="00897E7F">
      <w:pPr>
        <w:spacing w:after="0"/>
        <w:ind w:left="432"/>
        <w:jc w:val="center"/>
        <w:rPr>
          <w:rFonts w:ascii="Trebuchet MS" w:hAnsi="Trebuchet MS"/>
          <w:sz w:val="20"/>
          <w:szCs w:val="20"/>
          <w:lang w:val="ro-RO"/>
        </w:rPr>
      </w:pPr>
    </w:p>
    <w:p w:rsidR="00B6602A" w:rsidRPr="00E15AD0" w:rsidRDefault="00B6602A" w:rsidP="00897E7F">
      <w:pPr>
        <w:spacing w:after="0"/>
        <w:ind w:left="432"/>
        <w:jc w:val="center"/>
        <w:rPr>
          <w:rFonts w:ascii="Trebuchet MS" w:hAnsi="Trebuchet MS"/>
          <w:sz w:val="20"/>
          <w:szCs w:val="20"/>
          <w:lang w:val="ro-RO"/>
        </w:rPr>
      </w:pPr>
      <w:r w:rsidRPr="00E15AD0">
        <w:rPr>
          <w:rFonts w:ascii="Trebuchet MS" w:hAnsi="Trebuchet MS"/>
          <w:sz w:val="20"/>
          <w:szCs w:val="20"/>
          <w:lang w:val="ro-RO"/>
        </w:rPr>
        <w:t>DECIDE:</w:t>
      </w:r>
    </w:p>
    <w:p w:rsidR="002143FD" w:rsidRPr="00E15AD0" w:rsidRDefault="002143FD" w:rsidP="00897E7F">
      <w:pPr>
        <w:spacing w:after="0"/>
        <w:ind w:left="432"/>
        <w:rPr>
          <w:rFonts w:ascii="Trebuchet MS" w:hAnsi="Trebuchet MS"/>
          <w:sz w:val="20"/>
          <w:szCs w:val="20"/>
          <w:lang w:val="ro-RO"/>
        </w:rPr>
      </w:pPr>
    </w:p>
    <w:p w:rsidR="00B6602A" w:rsidRPr="00E15AD0" w:rsidRDefault="00B6602A" w:rsidP="00DC16B9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E15AD0">
        <w:rPr>
          <w:rFonts w:ascii="Trebuchet MS" w:hAnsi="Trebuchet MS"/>
          <w:sz w:val="20"/>
          <w:szCs w:val="20"/>
          <w:lang w:val="ro-RO"/>
        </w:rPr>
        <w:t xml:space="preserve"> Art.</w:t>
      </w:r>
      <w:r w:rsidR="00727BFE" w:rsidRPr="00E15AD0">
        <w:rPr>
          <w:rFonts w:ascii="Trebuchet MS" w:hAnsi="Trebuchet MS"/>
          <w:sz w:val="20"/>
          <w:szCs w:val="20"/>
          <w:lang w:val="ro-RO"/>
        </w:rPr>
        <w:t xml:space="preserve">1. În conformitate cu </w:t>
      </w:r>
      <w:r w:rsidR="0070445A" w:rsidRPr="00E15AD0">
        <w:rPr>
          <w:rFonts w:ascii="Trebuchet MS" w:hAnsi="Trebuchet MS"/>
          <w:sz w:val="20"/>
          <w:szCs w:val="20"/>
          <w:lang w:val="ro-RO"/>
        </w:rPr>
        <w:t xml:space="preserve">prevederile </w:t>
      </w:r>
      <w:r w:rsidR="00727BFE" w:rsidRPr="00E15AD0">
        <w:rPr>
          <w:rFonts w:ascii="Trebuchet MS" w:hAnsi="Trebuchet MS"/>
          <w:sz w:val="20"/>
          <w:szCs w:val="20"/>
          <w:lang w:val="ro-RO"/>
        </w:rPr>
        <w:t xml:space="preserve"> art. 5 din HG nr. 302/2022</w:t>
      </w:r>
      <w:r w:rsidR="0070445A" w:rsidRPr="00E15AD0">
        <w:rPr>
          <w:rFonts w:ascii="Trebuchet MS" w:hAnsi="Trebuchet MS"/>
          <w:sz w:val="20"/>
          <w:szCs w:val="20"/>
          <w:lang w:val="ro-RO"/>
        </w:rPr>
        <w:t xml:space="preserve"> </w:t>
      </w:r>
      <w:r w:rsidR="00727BFE" w:rsidRPr="00E15AD0">
        <w:rPr>
          <w:rFonts w:ascii="Trebuchet MS" w:hAnsi="Trebuchet MS"/>
          <w:sz w:val="20"/>
          <w:szCs w:val="20"/>
          <w:lang w:val="ro-RO"/>
        </w:rPr>
        <w:t xml:space="preserve"> </w:t>
      </w:r>
      <w:r w:rsidR="003156B0" w:rsidRPr="00E15AD0">
        <w:rPr>
          <w:rFonts w:ascii="Trebuchet MS" w:hAnsi="Trebuchet MS" w:cs="Courier New"/>
          <w:sz w:val="20"/>
          <w:szCs w:val="20"/>
        </w:rPr>
        <w:t xml:space="preserve">pentru aprobarea normelor privind modul de constituire, organizare şi funcţionare a comisiilor paritare, componenţa, atribuţiile şi procedura de lucru ale acestora,  precum şi a normelor privind încheierea şi monitorizarea aplicării acordurilor </w:t>
      </w:r>
      <w:r w:rsidR="00E260BF" w:rsidRPr="00E15AD0">
        <w:rPr>
          <w:rFonts w:ascii="Trebuchet MS" w:hAnsi="Trebuchet MS" w:cs="Courier New"/>
          <w:sz w:val="20"/>
          <w:szCs w:val="20"/>
        </w:rPr>
        <w:t>colective, se stabilește perioada în care se desemnează reprezentanții funcționarilor publici în comisia paritară , respectiv</w:t>
      </w:r>
      <w:r w:rsidR="00927CBD">
        <w:rPr>
          <w:rFonts w:ascii="Trebuchet MS" w:hAnsi="Trebuchet MS" w:cs="Courier New"/>
          <w:sz w:val="20"/>
          <w:szCs w:val="20"/>
        </w:rPr>
        <w:t xml:space="preserve"> </w:t>
      </w:r>
      <w:r w:rsidR="00E260BF" w:rsidRPr="00E15AD0">
        <w:rPr>
          <w:rFonts w:ascii="Trebuchet MS" w:hAnsi="Trebuchet MS" w:cs="Courier New"/>
          <w:sz w:val="20"/>
          <w:szCs w:val="20"/>
        </w:rPr>
        <w:t xml:space="preserve"> 28.04.2022 – 02.05.2022.</w:t>
      </w:r>
    </w:p>
    <w:p w:rsidR="00B6602A" w:rsidRPr="00E15AD0" w:rsidRDefault="00B6602A" w:rsidP="00DC16B9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/>
          <w:sz w:val="20"/>
          <w:szCs w:val="20"/>
          <w:lang w:val="ro-RO"/>
        </w:rPr>
        <w:t xml:space="preserve">Art. </w:t>
      </w:r>
      <w:r w:rsidR="00B43EE2" w:rsidRPr="00E15AD0">
        <w:rPr>
          <w:rFonts w:ascii="Trebuchet MS" w:hAnsi="Trebuchet MS"/>
          <w:sz w:val="20"/>
          <w:szCs w:val="20"/>
          <w:lang w:val="ro-RO"/>
        </w:rPr>
        <w:t>2</w:t>
      </w:r>
      <w:r w:rsidRPr="00E15AD0">
        <w:rPr>
          <w:rFonts w:ascii="Trebuchet MS" w:hAnsi="Trebuchet MS"/>
          <w:sz w:val="20"/>
          <w:szCs w:val="20"/>
          <w:lang w:val="ro-RO"/>
        </w:rPr>
        <w:t>.</w:t>
      </w:r>
      <w:r w:rsidR="00DC16B9" w:rsidRPr="00E15AD0">
        <w:rPr>
          <w:rFonts w:ascii="Trebuchet MS" w:hAnsi="Trebuchet MS"/>
          <w:sz w:val="20"/>
          <w:szCs w:val="20"/>
          <w:lang w:val="ro-RO"/>
        </w:rPr>
        <w:t xml:space="preserve"> </w:t>
      </w:r>
      <w:r w:rsidR="00CB56AF" w:rsidRPr="00E15AD0">
        <w:rPr>
          <w:rFonts w:ascii="Trebuchet MS" w:hAnsi="Trebuchet MS"/>
          <w:sz w:val="20"/>
          <w:szCs w:val="20"/>
          <w:lang w:val="ro-RO"/>
        </w:rPr>
        <w:t xml:space="preserve">În conformitate cu prevederile  art. 5 din HG nr. 302/2022  </w:t>
      </w:r>
      <w:r w:rsidR="00CB56AF" w:rsidRPr="00E15AD0">
        <w:rPr>
          <w:rFonts w:ascii="Trebuchet MS" w:hAnsi="Trebuchet MS" w:cs="Courier New"/>
          <w:sz w:val="20"/>
          <w:szCs w:val="20"/>
        </w:rPr>
        <w:t xml:space="preserve">pentru aprobarea normelor privind modul de constituire, organizare şi funcţionare a comisiilor paritare, componenţa, atribuţiile şi procedura de lucru ale acestora,  precum şi a normelor privind încheierea şi monitorizarea aplicării acordurilor colective, </w:t>
      </w:r>
      <w:r w:rsidR="0007402E" w:rsidRPr="00E15AD0">
        <w:rPr>
          <w:rFonts w:ascii="Trebuchet MS" w:hAnsi="Trebuchet MS" w:cs="Courier New"/>
          <w:sz w:val="20"/>
          <w:szCs w:val="20"/>
        </w:rPr>
        <w:t>prezenta se afișează la sediul și pe site – ul instituției</w:t>
      </w:r>
      <w:r w:rsidR="00927CBD">
        <w:rPr>
          <w:rFonts w:ascii="Trebuchet MS" w:hAnsi="Trebuchet MS" w:cs="Courier New"/>
          <w:sz w:val="20"/>
          <w:szCs w:val="20"/>
        </w:rPr>
        <w:t xml:space="preserve"> pentru luare la cunoștință.</w:t>
      </w:r>
    </w:p>
    <w:p w:rsidR="005B470D" w:rsidRPr="00E15AD0" w:rsidRDefault="005B470D" w:rsidP="00DC16B9">
      <w:pPr>
        <w:spacing w:after="0"/>
        <w:rPr>
          <w:rFonts w:ascii="Trebuchet MS" w:hAnsi="Trebuchet MS"/>
          <w:sz w:val="20"/>
          <w:szCs w:val="20"/>
          <w:lang w:val="ro-RO"/>
        </w:rPr>
      </w:pPr>
    </w:p>
    <w:p w:rsidR="00B6602A" w:rsidRPr="00E15AD0" w:rsidRDefault="00B6602A" w:rsidP="00897E7F">
      <w:pPr>
        <w:spacing w:after="0"/>
        <w:ind w:left="432"/>
        <w:rPr>
          <w:rFonts w:ascii="Trebuchet MS" w:hAnsi="Trebuchet MS"/>
          <w:sz w:val="20"/>
          <w:szCs w:val="20"/>
          <w:lang w:val="ro-RO"/>
        </w:rPr>
      </w:pPr>
    </w:p>
    <w:p w:rsidR="00B6602A" w:rsidRPr="00E15AD0" w:rsidRDefault="00B6602A" w:rsidP="009504DB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>Romeo BUTNARIU</w:t>
      </w:r>
    </w:p>
    <w:p w:rsidR="00B6602A" w:rsidRPr="00E15AD0" w:rsidRDefault="00B6602A" w:rsidP="009504DB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>Inspector şef</w:t>
      </w:r>
    </w:p>
    <w:p w:rsidR="00B6602A" w:rsidRPr="00E15AD0" w:rsidRDefault="00B6602A" w:rsidP="009504DB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>Inspectoratul Teritorial de Muncă SUCEAVA</w:t>
      </w:r>
    </w:p>
    <w:p w:rsidR="00B6602A" w:rsidRPr="00E15AD0" w:rsidRDefault="00B6602A" w:rsidP="009504DB">
      <w:pPr>
        <w:spacing w:after="0"/>
        <w:rPr>
          <w:rFonts w:ascii="Trebuchet MS" w:hAnsi="Trebuchet MS" w:cs="Courier New"/>
          <w:sz w:val="20"/>
          <w:szCs w:val="20"/>
        </w:rPr>
      </w:pPr>
    </w:p>
    <w:p w:rsidR="00EC7408" w:rsidRPr="00E15AD0" w:rsidRDefault="00EC7408" w:rsidP="009504DB">
      <w:pPr>
        <w:spacing w:after="0"/>
        <w:rPr>
          <w:rFonts w:ascii="Trebuchet MS" w:hAnsi="Trebuchet MS" w:cs="Courier New"/>
          <w:sz w:val="20"/>
          <w:szCs w:val="20"/>
        </w:rPr>
      </w:pPr>
    </w:p>
    <w:p w:rsidR="00B6602A" w:rsidRPr="00E15AD0" w:rsidRDefault="00A97C9C" w:rsidP="009504DB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>Irina GALAN</w:t>
      </w:r>
      <w:r w:rsidR="00B6602A" w:rsidRPr="00E15AD0">
        <w:rPr>
          <w:rFonts w:ascii="Trebuchet MS" w:hAnsi="Trebuchet MS" w:cs="Courier New"/>
          <w:sz w:val="20"/>
          <w:szCs w:val="20"/>
        </w:rPr>
        <w:t>, consilier juridic</w:t>
      </w:r>
    </w:p>
    <w:p w:rsidR="009504DB" w:rsidRPr="00E15AD0" w:rsidRDefault="00B6602A" w:rsidP="009504DB">
      <w:pPr>
        <w:spacing w:after="0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 xml:space="preserve">Compartimentul Legislaţie, Contencios Administrativ   </w:t>
      </w:r>
      <w:r w:rsidR="002143FD" w:rsidRPr="00E15AD0">
        <w:rPr>
          <w:rFonts w:ascii="Trebuchet MS" w:hAnsi="Trebuchet MS" w:cs="Courier New"/>
          <w:sz w:val="20"/>
          <w:szCs w:val="20"/>
        </w:rPr>
        <w:t xml:space="preserve"> </w:t>
      </w:r>
    </w:p>
    <w:p w:rsidR="00713F18" w:rsidRPr="00E15AD0" w:rsidRDefault="00713F18" w:rsidP="009504DB">
      <w:pPr>
        <w:spacing w:after="0"/>
        <w:rPr>
          <w:rFonts w:ascii="Trebuchet MS" w:hAnsi="Trebuchet MS" w:cs="Courier New"/>
          <w:sz w:val="20"/>
          <w:szCs w:val="20"/>
        </w:rPr>
      </w:pPr>
    </w:p>
    <w:p w:rsidR="009504DB" w:rsidRPr="00E15AD0" w:rsidRDefault="009504DB" w:rsidP="009504DB">
      <w:pPr>
        <w:spacing w:after="0"/>
        <w:rPr>
          <w:rFonts w:ascii="Trebuchet MS" w:hAnsi="Trebuchet MS" w:cs="Courier New"/>
          <w:sz w:val="20"/>
          <w:szCs w:val="20"/>
        </w:rPr>
      </w:pPr>
    </w:p>
    <w:p w:rsidR="003713EB" w:rsidRPr="00E15AD0" w:rsidRDefault="00B6602A" w:rsidP="00713F18">
      <w:pPr>
        <w:spacing w:after="0" w:line="240" w:lineRule="auto"/>
        <w:rPr>
          <w:rFonts w:ascii="Trebuchet MS" w:hAnsi="Trebuchet MS" w:cs="Courier New"/>
          <w:sz w:val="20"/>
          <w:szCs w:val="20"/>
        </w:rPr>
      </w:pPr>
      <w:r w:rsidRPr="00E15AD0">
        <w:rPr>
          <w:rFonts w:ascii="Trebuchet MS" w:hAnsi="Trebuchet MS" w:cs="Courier New"/>
          <w:sz w:val="20"/>
          <w:szCs w:val="20"/>
        </w:rPr>
        <w:t xml:space="preserve">Maria SAVUŢA, </w:t>
      </w:r>
      <w:r w:rsidR="002143FD" w:rsidRPr="00E15AD0">
        <w:rPr>
          <w:rFonts w:ascii="Trebuchet MS" w:hAnsi="Trebuchet MS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E15AD0">
        <w:rPr>
          <w:rFonts w:ascii="Trebuchet MS" w:hAnsi="Trebuchet MS" w:cs="Courier New"/>
          <w:sz w:val="20"/>
          <w:szCs w:val="20"/>
        </w:rPr>
        <w:t>Consilier CRU</w:t>
      </w:r>
    </w:p>
    <w:p w:rsidR="00713F18" w:rsidRPr="00E15AD0" w:rsidRDefault="00713F18">
      <w:pPr>
        <w:spacing w:after="0"/>
        <w:rPr>
          <w:rFonts w:ascii="Trebuchet MS" w:hAnsi="Trebuchet MS" w:cs="Courier New"/>
          <w:sz w:val="20"/>
          <w:szCs w:val="20"/>
        </w:rPr>
      </w:pPr>
    </w:p>
    <w:sectPr w:rsidR="00713F18" w:rsidRPr="00E15AD0" w:rsidSect="0007402E">
      <w:headerReference w:type="default" r:id="rId9"/>
      <w:footerReference w:type="default" r:id="rId10"/>
      <w:pgSz w:w="12240" w:h="15840"/>
      <w:pgMar w:top="900" w:right="720" w:bottom="1134" w:left="18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7" w:rsidRDefault="005D5D17" w:rsidP="003713EB">
      <w:pPr>
        <w:spacing w:after="0" w:line="240" w:lineRule="auto"/>
      </w:pPr>
      <w:r>
        <w:separator/>
      </w:r>
    </w:p>
  </w:endnote>
  <w:endnote w:type="continuationSeparator" w:id="0">
    <w:p w:rsidR="005D5D17" w:rsidRDefault="005D5D17" w:rsidP="0037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B" w:rsidRPr="00FE3A85" w:rsidRDefault="003713EB" w:rsidP="003713EB">
    <w:pPr>
      <w:pStyle w:val="Footer"/>
      <w:rPr>
        <w:rFonts w:ascii="Trebuchet MS" w:hAnsi="Trebuchet MS"/>
        <w:b/>
        <w:bCs/>
        <w:sz w:val="16"/>
        <w:szCs w:val="16"/>
      </w:rPr>
    </w:pPr>
    <w:r w:rsidRPr="00FE3A85">
      <w:rPr>
        <w:rFonts w:ascii="Trebuchet MS" w:hAnsi="Trebuchet MS"/>
        <w:b/>
        <w:sz w:val="16"/>
        <w:szCs w:val="16"/>
      </w:rPr>
      <w:t>Str. Bistriței nr. 9, Suceava</w:t>
    </w:r>
    <w:r>
      <w:rPr>
        <w:rFonts w:ascii="Trebuchet MS" w:hAnsi="Trebuchet MS"/>
        <w:b/>
        <w:sz w:val="16"/>
        <w:szCs w:val="16"/>
      </w:rPr>
      <w:t xml:space="preserve"> </w:t>
    </w:r>
    <w:r w:rsidRPr="00FE3A85">
      <w:rPr>
        <w:rFonts w:ascii="Trebuchet MS" w:hAnsi="Trebuchet MS"/>
        <w:b/>
        <w:sz w:val="16"/>
        <w:szCs w:val="16"/>
      </w:rPr>
      <w:t xml:space="preserve">Tel.: +4 0230 512283;+4 </w:t>
    </w:r>
    <w:r w:rsidRPr="00FE3A85">
      <w:rPr>
        <w:rFonts w:ascii="Trebuchet MS" w:hAnsi="Trebuchet MS"/>
        <w:b/>
        <w:bCs/>
        <w:sz w:val="16"/>
        <w:szCs w:val="16"/>
      </w:rPr>
      <w:t>0230520060</w:t>
    </w:r>
    <w:r w:rsidRPr="00FE3A85">
      <w:rPr>
        <w:rFonts w:ascii="Trebuchet MS" w:hAnsi="Trebuchet MS"/>
        <w:b/>
        <w:sz w:val="16"/>
        <w:szCs w:val="16"/>
      </w:rPr>
      <w:t xml:space="preserve"> fax: +4 0230213185</w:t>
    </w:r>
  </w:p>
  <w:p w:rsidR="003713EB" w:rsidRPr="002A0CB2" w:rsidRDefault="005D5D17" w:rsidP="003713EB">
    <w:pPr>
      <w:pStyle w:val="Footer"/>
      <w:rPr>
        <w:rFonts w:ascii="Trebuchet MS" w:hAnsi="Trebuchet MS"/>
        <w:b/>
        <w:sz w:val="18"/>
        <w:szCs w:val="18"/>
      </w:rPr>
    </w:pPr>
    <w:hyperlink r:id="rId1" w:history="1">
      <w:r w:rsidR="003713EB" w:rsidRPr="002A0CB2">
        <w:rPr>
          <w:rFonts w:ascii="Trebuchet MS" w:hAnsi="Trebuchet MS"/>
          <w:color w:val="17365D" w:themeColor="text2" w:themeShade="BF"/>
          <w:sz w:val="18"/>
          <w:szCs w:val="18"/>
        </w:rPr>
        <w:t>itmsuceava@itmsuceava.ro</w:t>
      </w:r>
    </w:hyperlink>
    <w:r w:rsidR="003713EB" w:rsidRPr="002A0CB2">
      <w:rPr>
        <w:rFonts w:ascii="Trebuchet MS" w:hAnsi="Trebuchet MS"/>
        <w:color w:val="17365D" w:themeColor="text2" w:themeShade="BF"/>
        <w:sz w:val="18"/>
        <w:szCs w:val="18"/>
      </w:rPr>
      <w:t xml:space="preserve">  </w:t>
    </w:r>
    <w:r w:rsidR="003713EB" w:rsidRPr="002A0CB2">
      <w:rPr>
        <w:rFonts w:ascii="Trebuchet MS" w:hAnsi="Trebuchet MS"/>
        <w:sz w:val="18"/>
        <w:szCs w:val="18"/>
      </w:rPr>
      <w:t>/  www.itmsuceava.ro</w:t>
    </w:r>
  </w:p>
  <w:p w:rsidR="003713EB" w:rsidRPr="003713EB" w:rsidRDefault="003713EB" w:rsidP="003713EB">
    <w:pPr>
      <w:pStyle w:val="Footer"/>
      <w:jc w:val="both"/>
      <w:rPr>
        <w:rFonts w:ascii="Trebuchet MS" w:hAnsi="Trebuchet MS"/>
        <w:sz w:val="10"/>
        <w:szCs w:val="10"/>
      </w:rPr>
    </w:pPr>
    <w:r w:rsidRPr="003713EB">
      <w:rPr>
        <w:rFonts w:ascii="Trebuchet MS" w:hAnsi="Trebuchet MS"/>
        <w:sz w:val="10"/>
        <w:szCs w:val="10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7" w:rsidRDefault="005D5D17" w:rsidP="003713EB">
      <w:pPr>
        <w:spacing w:after="0" w:line="240" w:lineRule="auto"/>
      </w:pPr>
      <w:r>
        <w:separator/>
      </w:r>
    </w:p>
  </w:footnote>
  <w:footnote w:type="continuationSeparator" w:id="0">
    <w:p w:rsidR="005D5D17" w:rsidRDefault="005D5D17" w:rsidP="0037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B" w:rsidRDefault="003713EB">
    <w:pPr>
      <w:pStyle w:val="Header"/>
    </w:pPr>
    <w:r>
      <w:rPr>
        <w:noProof/>
      </w:rPr>
      <w:drawing>
        <wp:inline distT="0" distB="0" distL="0" distR="0" wp14:anchorId="168B9592" wp14:editId="03F5C807">
          <wp:extent cx="6124575" cy="91420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u operator 83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91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DD7"/>
    <w:multiLevelType w:val="hybridMultilevel"/>
    <w:tmpl w:val="8F0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1C68"/>
    <w:multiLevelType w:val="hybridMultilevel"/>
    <w:tmpl w:val="F09887DA"/>
    <w:lvl w:ilvl="0" w:tplc="268E8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6E5C"/>
    <w:multiLevelType w:val="hybridMultilevel"/>
    <w:tmpl w:val="43044E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B"/>
    <w:rsid w:val="00034245"/>
    <w:rsid w:val="000736B2"/>
    <w:rsid w:val="0007402E"/>
    <w:rsid w:val="000D0284"/>
    <w:rsid w:val="00111CC3"/>
    <w:rsid w:val="00123221"/>
    <w:rsid w:val="0013031F"/>
    <w:rsid w:val="001562EB"/>
    <w:rsid w:val="00163B4B"/>
    <w:rsid w:val="001B0198"/>
    <w:rsid w:val="001D6414"/>
    <w:rsid w:val="00201BBC"/>
    <w:rsid w:val="002143FD"/>
    <w:rsid w:val="00252115"/>
    <w:rsid w:val="002851C8"/>
    <w:rsid w:val="002871E3"/>
    <w:rsid w:val="002A0CB2"/>
    <w:rsid w:val="002A5144"/>
    <w:rsid w:val="002B4ED5"/>
    <w:rsid w:val="002E1CAA"/>
    <w:rsid w:val="00306930"/>
    <w:rsid w:val="003156B0"/>
    <w:rsid w:val="003713EB"/>
    <w:rsid w:val="003871FF"/>
    <w:rsid w:val="003A487C"/>
    <w:rsid w:val="003D4BFC"/>
    <w:rsid w:val="004048FE"/>
    <w:rsid w:val="0044587F"/>
    <w:rsid w:val="00463A18"/>
    <w:rsid w:val="004A56B6"/>
    <w:rsid w:val="004D2E2D"/>
    <w:rsid w:val="004E258D"/>
    <w:rsid w:val="005220B5"/>
    <w:rsid w:val="0054404A"/>
    <w:rsid w:val="005859D6"/>
    <w:rsid w:val="00590069"/>
    <w:rsid w:val="005B470D"/>
    <w:rsid w:val="005D57FA"/>
    <w:rsid w:val="005D5D17"/>
    <w:rsid w:val="005F53E2"/>
    <w:rsid w:val="006021FF"/>
    <w:rsid w:val="006201E4"/>
    <w:rsid w:val="006617B3"/>
    <w:rsid w:val="006816C4"/>
    <w:rsid w:val="006B69EE"/>
    <w:rsid w:val="006D389E"/>
    <w:rsid w:val="006D6BBB"/>
    <w:rsid w:val="0070445A"/>
    <w:rsid w:val="00713F18"/>
    <w:rsid w:val="007215A7"/>
    <w:rsid w:val="00727BFE"/>
    <w:rsid w:val="00757E84"/>
    <w:rsid w:val="00762296"/>
    <w:rsid w:val="00776171"/>
    <w:rsid w:val="007876BC"/>
    <w:rsid w:val="0079724C"/>
    <w:rsid w:val="007C67D3"/>
    <w:rsid w:val="007D628C"/>
    <w:rsid w:val="007E3583"/>
    <w:rsid w:val="007E44F1"/>
    <w:rsid w:val="00837BB2"/>
    <w:rsid w:val="00874C3C"/>
    <w:rsid w:val="00897E7F"/>
    <w:rsid w:val="008C0660"/>
    <w:rsid w:val="008C393C"/>
    <w:rsid w:val="008E49C3"/>
    <w:rsid w:val="00910357"/>
    <w:rsid w:val="00917830"/>
    <w:rsid w:val="00927CBD"/>
    <w:rsid w:val="00945992"/>
    <w:rsid w:val="00947D77"/>
    <w:rsid w:val="009504DB"/>
    <w:rsid w:val="0095302B"/>
    <w:rsid w:val="00A15869"/>
    <w:rsid w:val="00A3717F"/>
    <w:rsid w:val="00A560AD"/>
    <w:rsid w:val="00A57A98"/>
    <w:rsid w:val="00A64C64"/>
    <w:rsid w:val="00A97C9C"/>
    <w:rsid w:val="00AD0FF0"/>
    <w:rsid w:val="00AE03B4"/>
    <w:rsid w:val="00AE5EBD"/>
    <w:rsid w:val="00B36217"/>
    <w:rsid w:val="00B43EE2"/>
    <w:rsid w:val="00B43FD6"/>
    <w:rsid w:val="00B618D8"/>
    <w:rsid w:val="00B6602A"/>
    <w:rsid w:val="00B7485B"/>
    <w:rsid w:val="00C320DF"/>
    <w:rsid w:val="00C6517E"/>
    <w:rsid w:val="00C66C34"/>
    <w:rsid w:val="00C9165F"/>
    <w:rsid w:val="00CB56AF"/>
    <w:rsid w:val="00CD0FAD"/>
    <w:rsid w:val="00CD488C"/>
    <w:rsid w:val="00D37172"/>
    <w:rsid w:val="00DB3721"/>
    <w:rsid w:val="00DC16B9"/>
    <w:rsid w:val="00E149D6"/>
    <w:rsid w:val="00E15AD0"/>
    <w:rsid w:val="00E15FF8"/>
    <w:rsid w:val="00E167D1"/>
    <w:rsid w:val="00E22B65"/>
    <w:rsid w:val="00E260BF"/>
    <w:rsid w:val="00E619DD"/>
    <w:rsid w:val="00E70237"/>
    <w:rsid w:val="00EA5422"/>
    <w:rsid w:val="00EB60C6"/>
    <w:rsid w:val="00EC7408"/>
    <w:rsid w:val="00EE232E"/>
    <w:rsid w:val="00EF0FE2"/>
    <w:rsid w:val="00EF7A2E"/>
    <w:rsid w:val="00F33289"/>
    <w:rsid w:val="00F73206"/>
    <w:rsid w:val="00FA6831"/>
    <w:rsid w:val="00FD6470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0C6"/>
    <w:pPr>
      <w:keepNext/>
      <w:spacing w:before="240" w:after="60"/>
      <w:ind w:left="1701"/>
      <w:jc w:val="both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EB"/>
  </w:style>
  <w:style w:type="paragraph" w:styleId="Footer">
    <w:name w:val="footer"/>
    <w:basedOn w:val="Normal"/>
    <w:link w:val="FooterChar"/>
    <w:uiPriority w:val="99"/>
    <w:unhideWhenUsed/>
    <w:rsid w:val="003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EB"/>
  </w:style>
  <w:style w:type="paragraph" w:styleId="BalloonText">
    <w:name w:val="Balloon Text"/>
    <w:basedOn w:val="Normal"/>
    <w:link w:val="BalloonTextChar"/>
    <w:uiPriority w:val="99"/>
    <w:semiHidden/>
    <w:unhideWhenUsed/>
    <w:rsid w:val="003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3EB"/>
    <w:rPr>
      <w:color w:val="0000FF" w:themeColor="hyperlink"/>
      <w:u w:val="single"/>
    </w:rPr>
  </w:style>
  <w:style w:type="paragraph" w:customStyle="1" w:styleId="CaracterChar">
    <w:name w:val="Caracter Char"/>
    <w:basedOn w:val="Normal"/>
    <w:rsid w:val="00B6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B60C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aracterChar0">
    <w:name w:val="Caracter Char"/>
    <w:basedOn w:val="Normal"/>
    <w:rsid w:val="00EB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B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har1">
    <w:name w:val="Caracter Char"/>
    <w:basedOn w:val="Normal"/>
    <w:rsid w:val="00E2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0C6"/>
    <w:pPr>
      <w:keepNext/>
      <w:spacing w:before="240" w:after="60"/>
      <w:ind w:left="1701"/>
      <w:jc w:val="both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EB"/>
  </w:style>
  <w:style w:type="paragraph" w:styleId="Footer">
    <w:name w:val="footer"/>
    <w:basedOn w:val="Normal"/>
    <w:link w:val="FooterChar"/>
    <w:uiPriority w:val="99"/>
    <w:unhideWhenUsed/>
    <w:rsid w:val="003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EB"/>
  </w:style>
  <w:style w:type="paragraph" w:styleId="BalloonText">
    <w:name w:val="Balloon Text"/>
    <w:basedOn w:val="Normal"/>
    <w:link w:val="BalloonTextChar"/>
    <w:uiPriority w:val="99"/>
    <w:semiHidden/>
    <w:unhideWhenUsed/>
    <w:rsid w:val="003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3EB"/>
    <w:rPr>
      <w:color w:val="0000FF" w:themeColor="hyperlink"/>
      <w:u w:val="single"/>
    </w:rPr>
  </w:style>
  <w:style w:type="paragraph" w:customStyle="1" w:styleId="CaracterChar">
    <w:name w:val="Caracter Char"/>
    <w:basedOn w:val="Normal"/>
    <w:rsid w:val="00B6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B60C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aracterChar0">
    <w:name w:val="Caracter Char"/>
    <w:basedOn w:val="Normal"/>
    <w:rsid w:val="00EB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B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har1">
    <w:name w:val="Caracter Char"/>
    <w:basedOn w:val="Normal"/>
    <w:rsid w:val="00E2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6A23-078A-4B0F-B89A-160A518A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Iavorenciuc Cristi</dc:creator>
  <cp:lastModifiedBy>Savuta Maria</cp:lastModifiedBy>
  <cp:revision>2</cp:revision>
  <cp:lastPrinted>2020-01-30T09:54:00Z</cp:lastPrinted>
  <dcterms:created xsi:type="dcterms:W3CDTF">2022-04-28T08:31:00Z</dcterms:created>
  <dcterms:modified xsi:type="dcterms:W3CDTF">2022-04-28T08:31:00Z</dcterms:modified>
</cp:coreProperties>
</file>